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C2" w:rsidRDefault="00F6223F">
      <w:pPr>
        <w:pStyle w:val="20"/>
        <w:framePr w:wrap="none" w:vAnchor="page" w:hAnchor="page" w:x="7727" w:y="3586"/>
        <w:shd w:val="clear" w:color="auto" w:fill="auto"/>
        <w:spacing w:line="190" w:lineRule="exact"/>
      </w:pPr>
      <w:bookmarkStart w:id="0" w:name="bookmark0"/>
      <w:r>
        <w:t>((</w:t>
      </w:r>
      <w:bookmarkEnd w:id="0"/>
    </w:p>
    <w:p w:rsidR="00F11EC2" w:rsidRDefault="00F11EC2">
      <w:pPr>
        <w:framePr w:wrap="none" w:vAnchor="page" w:hAnchor="page" w:x="7616" w:y="4444"/>
      </w:pPr>
    </w:p>
    <w:p w:rsidR="00F11EC2" w:rsidRDefault="00F11EC2">
      <w:pPr>
        <w:framePr w:wrap="none" w:vAnchor="page" w:hAnchor="page" w:x="7597" w:y="4780"/>
      </w:pPr>
    </w:p>
    <w:p w:rsidR="00F11EC2" w:rsidRDefault="00F11EC2">
      <w:pPr>
        <w:framePr w:wrap="none" w:vAnchor="page" w:hAnchor="page" w:x="6704" w:y="5327"/>
      </w:pPr>
    </w:p>
    <w:p w:rsidR="00F11EC2" w:rsidRDefault="00F6223F">
      <w:pPr>
        <w:pStyle w:val="22"/>
        <w:framePr w:w="826" w:h="309" w:hRule="exact" w:wrap="none" w:vAnchor="page" w:hAnchor="page" w:x="7309" w:y="5940"/>
        <w:shd w:val="clear" w:color="auto" w:fill="auto"/>
        <w:spacing w:line="190" w:lineRule="exact"/>
      </w:pPr>
      <w:r>
        <w:t>Т: -</w:t>
      </w:r>
    </w:p>
    <w:p w:rsidR="00F11EC2" w:rsidRDefault="00F11EC2">
      <w:pPr>
        <w:framePr w:wrap="none" w:vAnchor="page" w:hAnchor="page" w:x="7530" w:y="6104"/>
      </w:pPr>
    </w:p>
    <w:p w:rsidR="00F11EC2" w:rsidRDefault="00F6223F">
      <w:pPr>
        <w:pStyle w:val="40"/>
        <w:framePr w:wrap="none" w:vAnchor="page" w:hAnchor="page" w:x="7487" w:y="8055"/>
        <w:shd w:val="clear" w:color="auto" w:fill="auto"/>
        <w:spacing w:line="280" w:lineRule="exact"/>
        <w:ind w:left="280"/>
      </w:pPr>
      <w:r>
        <w:t>С</w:t>
      </w:r>
    </w:p>
    <w:p w:rsidR="00F11EC2" w:rsidRDefault="00F11EC2">
      <w:pPr>
        <w:framePr w:wrap="none" w:vAnchor="page" w:hAnchor="page" w:x="7467" w:y="8720"/>
      </w:pPr>
    </w:p>
    <w:p w:rsidR="00F11EC2" w:rsidRDefault="00F11EC2">
      <w:pPr>
        <w:rPr>
          <w:sz w:val="2"/>
          <w:szCs w:val="2"/>
        </w:rPr>
        <w:sectPr w:rsidR="00F11EC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1EC2" w:rsidRDefault="00F6223F">
      <w:pPr>
        <w:pStyle w:val="50"/>
        <w:framePr w:w="2194" w:h="278" w:hRule="exact" w:wrap="none" w:vAnchor="page" w:hAnchor="page" w:x="1557" w:y="1033"/>
        <w:shd w:val="clear" w:color="auto" w:fill="auto"/>
      </w:pPr>
      <w:r>
        <w:lastRenderedPageBreak/>
        <w:t>М1НЮТЭРСТ8А ТРАНС-ПАРТУ I КАМУН1КАЦЫЙ</w:t>
      </w:r>
      <w:r>
        <w:br/>
        <w:t>РЗСПУ5ШК1 БЕЛАРУСЬ</w:t>
      </w:r>
    </w:p>
    <w:p w:rsidR="00F11EC2" w:rsidRDefault="00F6223F">
      <w:pPr>
        <w:framePr w:wrap="none" w:vAnchor="page" w:hAnchor="page" w:x="4120" w:y="50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36pt">
            <v:imagedata r:id="rId7" r:href="rId8"/>
          </v:shape>
        </w:pict>
      </w:r>
    </w:p>
    <w:p w:rsidR="00F11EC2" w:rsidRDefault="00F6223F">
      <w:pPr>
        <w:pStyle w:val="50"/>
        <w:framePr w:w="2458" w:h="283" w:hRule="exact" w:wrap="none" w:vAnchor="page" w:hAnchor="page" w:x="5162" w:y="1023"/>
        <w:shd w:val="clear" w:color="auto" w:fill="auto"/>
        <w:spacing w:line="110" w:lineRule="exact"/>
      </w:pPr>
      <w:r>
        <w:t>МИНИСТЕРСТВО ТРАНСПОРТА И КОММУНИКАЦИЙ</w:t>
      </w:r>
      <w:r>
        <w:br/>
        <w:t>РЕСПУБЛИКИ БЕЛАРУСЬ</w:t>
      </w:r>
    </w:p>
    <w:p w:rsidR="00F11EC2" w:rsidRDefault="00F6223F">
      <w:pPr>
        <w:pStyle w:val="60"/>
        <w:framePr w:w="2654" w:h="1009" w:hRule="exact" w:wrap="none" w:vAnchor="page" w:hAnchor="page" w:x="1331" w:y="1466"/>
        <w:shd w:val="clear" w:color="auto" w:fill="auto"/>
        <w:spacing w:line="120" w:lineRule="exact"/>
      </w:pPr>
      <w:r>
        <w:t>АДКРЫТАЕ АКЦЫЯНЕРНАЕ ТАВАРЫСТВА</w:t>
      </w:r>
    </w:p>
    <w:p w:rsidR="00F11EC2" w:rsidRDefault="00F6223F" w:rsidP="00F6223F">
      <w:pPr>
        <w:pStyle w:val="70"/>
        <w:framePr w:w="2654" w:h="1009" w:hRule="exact" w:wrap="none" w:vAnchor="page" w:hAnchor="page" w:x="1331" w:y="1466"/>
        <w:shd w:val="clear" w:color="auto" w:fill="auto"/>
        <w:spacing w:after="366" w:line="190" w:lineRule="exact"/>
      </w:pPr>
      <w:r>
        <w:t>«</w:t>
      </w:r>
      <w:r>
        <w:t>ДАРБУДМАНТАЖТРЭСТ»</w:t>
      </w:r>
      <w:r>
        <w:t xml:space="preserve"> </w:t>
      </w:r>
    </w:p>
    <w:p w:rsidR="00F11EC2" w:rsidRDefault="00F6223F">
      <w:pPr>
        <w:pStyle w:val="80"/>
        <w:framePr w:w="2654" w:h="1009" w:hRule="exact" w:wrap="none" w:vAnchor="page" w:hAnchor="page" w:x="1331" w:y="1466"/>
        <w:shd w:val="clear" w:color="auto" w:fill="auto"/>
        <w:spacing w:before="0" w:line="200" w:lineRule="exact"/>
        <w:ind w:left="180"/>
      </w:pPr>
      <w:r>
        <w:t>ЗАГАД</w:t>
      </w:r>
    </w:p>
    <w:p w:rsidR="00F11EC2" w:rsidRDefault="00F6223F">
      <w:pPr>
        <w:pStyle w:val="60"/>
        <w:framePr w:w="2918" w:h="1014" w:hRule="exact" w:wrap="none" w:vAnchor="page" w:hAnchor="page" w:x="4778" w:y="1457"/>
        <w:shd w:val="clear" w:color="auto" w:fill="auto"/>
        <w:spacing w:line="120" w:lineRule="exact"/>
        <w:ind w:right="60"/>
        <w:jc w:val="center"/>
      </w:pPr>
      <w:r>
        <w:t>ОТКРЫТОЕ АКЦИОНЕРНОЕ ОБЩЕСТВО</w:t>
      </w:r>
    </w:p>
    <w:p w:rsidR="00F11EC2" w:rsidRDefault="00F6223F" w:rsidP="00F6223F">
      <w:pPr>
        <w:pStyle w:val="70"/>
        <w:framePr w:w="2918" w:h="1014" w:hRule="exact" w:wrap="none" w:vAnchor="page" w:hAnchor="page" w:x="4778" w:y="1457"/>
        <w:shd w:val="clear" w:color="auto" w:fill="auto"/>
        <w:spacing w:after="64" w:line="190" w:lineRule="exact"/>
      </w:pPr>
      <w:r>
        <w:t>«</w:t>
      </w:r>
      <w:r>
        <w:t>ДОРСТРОЙМОНТАЖТРЕСТ»</w:t>
      </w:r>
    </w:p>
    <w:p w:rsidR="00F11EC2" w:rsidRDefault="00F11EC2">
      <w:pPr>
        <w:pStyle w:val="22"/>
        <w:framePr w:w="2918" w:h="1014" w:hRule="exact" w:wrap="none" w:vAnchor="page" w:hAnchor="page" w:x="4778" w:y="1457"/>
        <w:shd w:val="clear" w:color="auto" w:fill="auto"/>
        <w:spacing w:after="71" w:line="190" w:lineRule="exact"/>
        <w:jc w:val="left"/>
      </w:pPr>
    </w:p>
    <w:p w:rsidR="00F11EC2" w:rsidRDefault="00F6223F">
      <w:pPr>
        <w:pStyle w:val="80"/>
        <w:framePr w:w="2918" w:h="1014" w:hRule="exact" w:wrap="none" w:vAnchor="page" w:hAnchor="page" w:x="4778" w:y="1457"/>
        <w:shd w:val="clear" w:color="auto" w:fill="auto"/>
        <w:spacing w:before="0" w:line="200" w:lineRule="exact"/>
        <w:ind w:right="60"/>
      </w:pPr>
      <w:r>
        <w:t>ПРИКАЗ</w:t>
      </w:r>
    </w:p>
    <w:p w:rsidR="00F11EC2" w:rsidRDefault="00F6223F">
      <w:pPr>
        <w:pStyle w:val="90"/>
        <w:framePr w:w="3806" w:h="2093" w:hRule="exact" w:wrap="none" w:vAnchor="page" w:hAnchor="page" w:x="1235" w:y="2710"/>
        <w:shd w:val="clear" w:color="auto" w:fill="auto"/>
        <w:tabs>
          <w:tab w:val="left" w:leader="underscore" w:pos="1478"/>
        </w:tabs>
        <w:spacing w:after="36" w:line="170" w:lineRule="exact"/>
        <w:ind w:right="2295"/>
      </w:pPr>
      <w:r>
        <w:rPr>
          <w:rStyle w:val="91"/>
        </w:rPr>
        <w:t>04.12.2019</w:t>
      </w:r>
      <w:r>
        <w:t xml:space="preserve"> № 212/</w:t>
      </w:r>
      <w:proofErr w:type="gramStart"/>
      <w:r>
        <w:t>П</w:t>
      </w:r>
      <w:proofErr w:type="gramEnd"/>
    </w:p>
    <w:p w:rsidR="00F11EC2" w:rsidRDefault="00F6223F">
      <w:pPr>
        <w:pStyle w:val="60"/>
        <w:framePr w:w="3806" w:h="2093" w:hRule="exact" w:wrap="none" w:vAnchor="page" w:hAnchor="page" w:x="1235" w:y="2710"/>
        <w:shd w:val="clear" w:color="auto" w:fill="auto"/>
        <w:spacing w:after="16" w:line="120" w:lineRule="exact"/>
        <w:ind w:left="1020"/>
      </w:pPr>
      <w:r>
        <w:t xml:space="preserve">г. </w:t>
      </w:r>
      <w:proofErr w:type="spellStart"/>
      <w:r>
        <w:t>Ммск</w:t>
      </w:r>
      <w:proofErr w:type="spellEnd"/>
    </w:p>
    <w:p w:rsidR="00F11EC2" w:rsidRDefault="00F6223F">
      <w:pPr>
        <w:pStyle w:val="22"/>
        <w:framePr w:w="3806" w:h="2093" w:hRule="exact" w:wrap="none" w:vAnchor="page" w:hAnchor="page" w:x="1235" w:y="2710"/>
        <w:shd w:val="clear" w:color="auto" w:fill="auto"/>
        <w:spacing w:line="187" w:lineRule="exact"/>
        <w:jc w:val="both"/>
      </w:pPr>
      <w:r>
        <w:t xml:space="preserve">Об утверждении Положения о комиссии по работе с </w:t>
      </w:r>
      <w:r>
        <w:t>имуществом, в том числе подарками, полученным государственным должностным или приравненным к нему лицом с нарушением порядка, установленного законодательными актами, в связи с исполнением им своих трудовых обязанностей в ОАО «Дорстроймонтажтрест»</w:t>
      </w:r>
    </w:p>
    <w:p w:rsidR="00F11EC2" w:rsidRDefault="00F6223F">
      <w:pPr>
        <w:pStyle w:val="22"/>
        <w:framePr w:w="6672" w:h="4421" w:hRule="exact" w:wrap="none" w:vAnchor="page" w:hAnchor="page" w:x="1221" w:y="4903"/>
        <w:shd w:val="clear" w:color="auto" w:fill="auto"/>
        <w:spacing w:line="216" w:lineRule="exact"/>
        <w:ind w:firstLine="420"/>
        <w:jc w:val="both"/>
      </w:pPr>
      <w:r>
        <w:t>В целях организации порядка сдачи, учета, хранения, оценки и реализации</w:t>
      </w:r>
      <w:r>
        <w:br/>
        <w:t xml:space="preserve">в ОАО «Дорстроймонтажтрест» имущества, в том числе </w:t>
      </w:r>
      <w:r>
        <w:t>подарков, полученного</w:t>
      </w:r>
      <w:r>
        <w:br/>
        <w:t>государственным должностным или приравненным к нему лицом с</w:t>
      </w:r>
      <w:r>
        <w:br/>
        <w:t>нарушением порядка, установленного законодательными актами, в связи с</w:t>
      </w:r>
      <w:r>
        <w:br/>
        <w:t>исполнением им своих трудовых обязанностей</w:t>
      </w:r>
      <w:r>
        <w:br/>
        <w:t>ПРИКАЗЫВАЮ:</w:t>
      </w:r>
    </w:p>
    <w:p w:rsidR="00F11EC2" w:rsidRDefault="00F6223F">
      <w:pPr>
        <w:pStyle w:val="22"/>
        <w:framePr w:w="6672" w:h="4421" w:hRule="exact" w:wrap="none" w:vAnchor="page" w:hAnchor="page" w:x="1221" w:y="4903"/>
        <w:numPr>
          <w:ilvl w:val="0"/>
          <w:numId w:val="1"/>
        </w:numPr>
        <w:shd w:val="clear" w:color="auto" w:fill="auto"/>
        <w:tabs>
          <w:tab w:val="left" w:pos="713"/>
        </w:tabs>
        <w:spacing w:line="216" w:lineRule="exact"/>
        <w:ind w:firstLine="540"/>
        <w:jc w:val="both"/>
      </w:pPr>
      <w:r>
        <w:t>Утвердить:</w:t>
      </w:r>
    </w:p>
    <w:p w:rsidR="00F11EC2" w:rsidRDefault="00F6223F">
      <w:pPr>
        <w:pStyle w:val="22"/>
        <w:framePr w:w="6672" w:h="4421" w:hRule="exact" w:wrap="none" w:vAnchor="page" w:hAnchor="page" w:x="1221" w:y="4903"/>
        <w:numPr>
          <w:ilvl w:val="1"/>
          <w:numId w:val="1"/>
        </w:numPr>
        <w:shd w:val="clear" w:color="auto" w:fill="auto"/>
        <w:tabs>
          <w:tab w:val="left" w:pos="960"/>
        </w:tabs>
        <w:spacing w:line="216" w:lineRule="exact"/>
        <w:ind w:firstLine="540"/>
        <w:jc w:val="both"/>
      </w:pPr>
      <w:r>
        <w:t xml:space="preserve">прилагаемое </w:t>
      </w:r>
      <w:r>
        <w:rPr>
          <w:rStyle w:val="23"/>
        </w:rPr>
        <w:t xml:space="preserve">Положение о комиссии по работе с </w:t>
      </w:r>
      <w:r>
        <w:t>имуществом, в том</w:t>
      </w:r>
      <w:r>
        <w:br/>
        <w:t>числе подарками, полученным государственным должностным или</w:t>
      </w:r>
      <w:r>
        <w:br/>
        <w:t>приравненным к нему лицом с нарушением порядка, установленного</w:t>
      </w:r>
      <w:r>
        <w:br/>
        <w:t>законодательными актами, в связи с исполнением им своих трудовых</w:t>
      </w:r>
      <w:r>
        <w:br/>
        <w:t>обязанностей в ОА</w:t>
      </w:r>
      <w:r>
        <w:t>О «Дорстроймонтажтрест»;</w:t>
      </w:r>
    </w:p>
    <w:p w:rsidR="00F11EC2" w:rsidRDefault="00F6223F">
      <w:pPr>
        <w:pStyle w:val="22"/>
        <w:framePr w:w="6672" w:h="4421" w:hRule="exact" w:wrap="none" w:vAnchor="page" w:hAnchor="page" w:x="1221" w:y="4903"/>
        <w:numPr>
          <w:ilvl w:val="1"/>
          <w:numId w:val="1"/>
        </w:numPr>
        <w:shd w:val="clear" w:color="auto" w:fill="auto"/>
        <w:tabs>
          <w:tab w:val="left" w:pos="907"/>
        </w:tabs>
        <w:spacing w:line="216" w:lineRule="exact"/>
        <w:ind w:firstLine="540"/>
        <w:jc w:val="both"/>
      </w:pPr>
      <w:r>
        <w:t>состав комиссии по работе с имуществом, в том числе подарками,</w:t>
      </w:r>
      <w:r>
        <w:br/>
        <w:t>полученным государственным должностным или приравненным к нему лицом</w:t>
      </w:r>
      <w:r>
        <w:br/>
        <w:t>с нарушением порядка, установленного законодательными актами, в связи с</w:t>
      </w:r>
      <w:r>
        <w:br/>
        <w:t>исполнением им своих трудов</w:t>
      </w:r>
      <w:r>
        <w:t>ых обязанностей в ОАО Дорстроймонтажтрест».</w:t>
      </w:r>
    </w:p>
    <w:p w:rsidR="00F11EC2" w:rsidRDefault="00F6223F">
      <w:pPr>
        <w:pStyle w:val="22"/>
        <w:framePr w:w="6672" w:h="4421" w:hRule="exact" w:wrap="none" w:vAnchor="page" w:hAnchor="page" w:x="1221" w:y="4903"/>
        <w:numPr>
          <w:ilvl w:val="0"/>
          <w:numId w:val="1"/>
        </w:numPr>
        <w:shd w:val="clear" w:color="auto" w:fill="auto"/>
        <w:tabs>
          <w:tab w:val="left" w:pos="667"/>
        </w:tabs>
        <w:spacing w:line="216" w:lineRule="exact"/>
        <w:ind w:firstLine="540"/>
        <w:jc w:val="both"/>
      </w:pPr>
      <w:r>
        <w:t>Контроль за исполнением приказа возложить на заместителя</w:t>
      </w:r>
      <w:r>
        <w:br/>
        <w:t xml:space="preserve">генерального директора ОАО «Дорстроймонтажтрест» по </w:t>
      </w:r>
      <w:proofErr w:type="gramStart"/>
      <w:r>
        <w:t>идеологической</w:t>
      </w:r>
      <w:proofErr w:type="gramEnd"/>
    </w:p>
    <w:p w:rsidR="00F11EC2" w:rsidRDefault="00F6223F">
      <w:pPr>
        <w:pStyle w:val="22"/>
        <w:framePr w:w="6672" w:h="4421" w:hRule="exact" w:wrap="none" w:vAnchor="page" w:hAnchor="page" w:x="1221" w:y="4903"/>
        <w:shd w:val="clear" w:color="auto" w:fill="auto"/>
        <w:tabs>
          <w:tab w:val="left" w:pos="667"/>
        </w:tabs>
        <w:spacing w:line="216" w:lineRule="exact"/>
        <w:ind w:right="10"/>
        <w:jc w:val="both"/>
      </w:pPr>
      <w:r>
        <w:t>работе, кадрам и социальным вопросам Белого С.А. и руководителей филиалов</w:t>
      </w:r>
    </w:p>
    <w:p w:rsidR="00F11EC2" w:rsidRDefault="00F6223F">
      <w:pPr>
        <w:pStyle w:val="22"/>
        <w:framePr w:w="6672" w:h="4421" w:hRule="exact" w:wrap="none" w:vAnchor="page" w:hAnchor="page" w:x="1221" w:y="4903"/>
        <w:shd w:val="clear" w:color="auto" w:fill="auto"/>
        <w:tabs>
          <w:tab w:val="left" w:pos="667"/>
        </w:tabs>
        <w:spacing w:line="216" w:lineRule="exact"/>
        <w:ind w:right="6134"/>
        <w:jc w:val="both"/>
      </w:pPr>
      <w:r>
        <w:t>ОАО &lt; “</w:t>
      </w:r>
    </w:p>
    <w:p w:rsidR="00F11EC2" w:rsidRDefault="00F6223F">
      <w:pPr>
        <w:pStyle w:val="22"/>
        <w:framePr w:w="3168" w:h="793" w:hRule="exact" w:wrap="none" w:vAnchor="page" w:hAnchor="page" w:x="1662" w:y="9067"/>
        <w:shd w:val="clear" w:color="auto" w:fill="auto"/>
        <w:spacing w:line="190" w:lineRule="exact"/>
        <w:jc w:val="left"/>
      </w:pPr>
      <w:r>
        <w:t xml:space="preserve">• </w:t>
      </w:r>
      <w:r>
        <w:t>«Дорстроймонтажтрест</w:t>
      </w:r>
      <w:proofErr w:type="gramStart"/>
      <w:r>
        <w:t>».,</w:t>
      </w:r>
      <w:proofErr w:type="gramEnd"/>
    </w:p>
    <w:p w:rsidR="00F11EC2" w:rsidRDefault="00F11EC2">
      <w:pPr>
        <w:framePr w:wrap="none" w:vAnchor="page" w:hAnchor="page" w:x="3669" w:y="9495"/>
      </w:pPr>
    </w:p>
    <w:p w:rsidR="00F11EC2" w:rsidRDefault="00F6223F">
      <w:pPr>
        <w:pStyle w:val="22"/>
        <w:framePr w:w="2294" w:h="733" w:hRule="exact" w:wrap="none" w:vAnchor="page" w:hAnchor="page" w:x="1221" w:y="9954"/>
        <w:shd w:val="clear" w:color="auto" w:fill="auto"/>
        <w:spacing w:line="190" w:lineRule="exact"/>
        <w:ind w:right="76"/>
        <w:jc w:val="both"/>
      </w:pPr>
      <w:r>
        <w:t>Генеральный директор</w:t>
      </w:r>
    </w:p>
    <w:p w:rsidR="00F11EC2" w:rsidRDefault="00F6223F">
      <w:pPr>
        <w:pStyle w:val="111"/>
        <w:framePr w:w="2294" w:h="733" w:hRule="exact" w:wrap="none" w:vAnchor="page" w:hAnchor="page" w:x="1221" w:y="9954"/>
        <w:shd w:val="clear" w:color="auto" w:fill="auto"/>
        <w:spacing w:line="220" w:lineRule="exact"/>
        <w:ind w:left="1580"/>
      </w:pPr>
      <w:r>
        <w:rPr>
          <w:rStyle w:val="112"/>
        </w:rPr>
        <w:t>V</w:t>
      </w:r>
    </w:p>
    <w:p w:rsidR="00F11EC2" w:rsidRDefault="00F6223F">
      <w:pPr>
        <w:pStyle w:val="60"/>
        <w:framePr w:w="2294" w:h="733" w:hRule="exact" w:wrap="none" w:vAnchor="page" w:hAnchor="page" w:x="1221" w:y="9954"/>
        <w:shd w:val="clear" w:color="auto" w:fill="auto"/>
        <w:tabs>
          <w:tab w:val="left" w:pos="946"/>
        </w:tabs>
        <w:spacing w:line="216" w:lineRule="exact"/>
        <w:ind w:right="76"/>
        <w:jc w:val="both"/>
      </w:pPr>
      <w:r>
        <w:rPr>
          <w:rStyle w:val="6TimesNewRoman65pt"/>
          <w:rFonts w:eastAsia="Arial Unicode MS"/>
        </w:rPr>
        <w:t xml:space="preserve">57 </w:t>
      </w:r>
      <w:proofErr w:type="spellStart"/>
      <w:r>
        <w:rPr>
          <w:rStyle w:val="6TimesNewRoman65pt"/>
          <w:rFonts w:eastAsia="Arial Unicode MS"/>
        </w:rPr>
        <w:t>ПолубннсвЛ</w:t>
      </w:r>
      <w:proofErr w:type="spellEnd"/>
      <w:r>
        <w:rPr>
          <w:rStyle w:val="6TimesNewRoman65pt"/>
          <w:rFonts w:eastAsia="Arial Unicode MS"/>
        </w:rPr>
        <w:t xml:space="preserve"> ИЗ 77 17 V; </w:t>
      </w:r>
      <w:proofErr w:type="spellStart"/>
      <w:r>
        <w:rPr>
          <w:rStyle w:val="6TimesNewRoman65pt"/>
          <w:rFonts w:eastAsia="Arial Unicode MS"/>
        </w:rPr>
        <w:t>ф</w:t>
      </w:r>
      <w:proofErr w:type="spellEnd"/>
      <w:r>
        <w:rPr>
          <w:rStyle w:val="6TimesNewRoman65pt"/>
          <w:rFonts w:eastAsia="Arial Unicode MS"/>
        </w:rPr>
        <w:t xml:space="preserve"> </w:t>
      </w:r>
      <w:r>
        <w:rPr>
          <w:rStyle w:val="6TimesNewRoman65pt"/>
          <w:rFonts w:eastAsia="Arial Unicode MS"/>
          <w:vertAlign w:val="subscript"/>
        </w:rPr>
        <w:t>ч</w:t>
      </w:r>
    </w:p>
    <w:p w:rsidR="00F11EC2" w:rsidRDefault="00F6223F">
      <w:pPr>
        <w:pStyle w:val="60"/>
        <w:framePr w:w="2294" w:h="733" w:hRule="exact" w:wrap="none" w:vAnchor="page" w:hAnchor="page" w:x="1221" w:y="9954"/>
        <w:shd w:val="clear" w:color="auto" w:fill="auto"/>
        <w:tabs>
          <w:tab w:val="left" w:pos="946"/>
        </w:tabs>
        <w:spacing w:line="216" w:lineRule="exact"/>
        <w:jc w:val="both"/>
      </w:pPr>
      <w:r>
        <w:t>Рассылается:</w:t>
      </w:r>
      <w:r>
        <w:tab/>
        <w:t>СМП-169, СМГ1-351,</w:t>
      </w:r>
    </w:p>
    <w:p w:rsidR="00F11EC2" w:rsidRDefault="00F6223F">
      <w:pPr>
        <w:pStyle w:val="32"/>
        <w:framePr w:wrap="none" w:vAnchor="page" w:hAnchor="page" w:x="4331" w:y="9887"/>
        <w:shd w:val="clear" w:color="auto" w:fill="auto"/>
        <w:spacing w:line="280" w:lineRule="exact"/>
      </w:pPr>
      <w:bookmarkStart w:id="1" w:name="bookmark2"/>
      <w:r>
        <w:rPr>
          <w:rStyle w:val="33"/>
        </w:rPr>
        <w:t>/</w:t>
      </w:r>
      <w:proofErr w:type="gramStart"/>
      <w:r>
        <w:rPr>
          <w:rStyle w:val="33"/>
        </w:rPr>
        <w:t>г</w:t>
      </w:r>
      <w:proofErr w:type="gramEnd"/>
      <w:r>
        <w:rPr>
          <w:rStyle w:val="33"/>
        </w:rPr>
        <w:t xml:space="preserve"> и</w:t>
      </w:r>
      <w:bookmarkEnd w:id="1"/>
    </w:p>
    <w:p w:rsidR="00F11EC2" w:rsidRDefault="00F6223F">
      <w:pPr>
        <w:pStyle w:val="120"/>
        <w:framePr w:wrap="none" w:vAnchor="page" w:hAnchor="page" w:x="4792" w:y="9886"/>
        <w:shd w:val="clear" w:color="auto" w:fill="auto"/>
        <w:spacing w:line="190" w:lineRule="exact"/>
      </w:pPr>
      <w:r>
        <w:rPr>
          <w:rStyle w:val="121"/>
          <w:i/>
          <w:iCs/>
        </w:rPr>
        <w:t>}</w:t>
      </w:r>
    </w:p>
    <w:p w:rsidR="00F11EC2" w:rsidRDefault="00F6223F">
      <w:pPr>
        <w:pStyle w:val="22"/>
        <w:framePr w:wrap="none" w:vAnchor="page" w:hAnchor="page" w:x="5531" w:y="9954"/>
        <w:shd w:val="clear" w:color="auto" w:fill="auto"/>
        <w:spacing w:line="190" w:lineRule="exact"/>
        <w:jc w:val="left"/>
      </w:pPr>
      <w:r>
        <w:t>А</w:t>
      </w:r>
      <w:proofErr w:type="gramStart"/>
      <w:r>
        <w:t xml:space="preserve"> .</w:t>
      </w:r>
      <w:proofErr w:type="gramEnd"/>
      <w:r>
        <w:t xml:space="preserve">В. Мал </w:t>
      </w:r>
      <w:proofErr w:type="spellStart"/>
      <w:r>
        <w:t>иновский</w:t>
      </w:r>
      <w:proofErr w:type="spellEnd"/>
    </w:p>
    <w:p w:rsidR="00F11EC2" w:rsidRDefault="00F6223F" w:rsidP="00F6223F">
      <w:pPr>
        <w:pStyle w:val="22"/>
        <w:framePr w:w="5194" w:h="1278" w:hRule="exact" w:wrap="none" w:vAnchor="page" w:hAnchor="page" w:x="2219" w:y="9866"/>
        <w:shd w:val="clear" w:color="auto" w:fill="auto"/>
        <w:spacing w:line="110" w:lineRule="exact"/>
        <w:ind w:right="3280"/>
        <w:jc w:val="left"/>
      </w:pPr>
      <w:r>
        <w:rPr>
          <w:rStyle w:val="24"/>
        </w:rPr>
        <w:br/>
      </w:r>
      <w:r>
        <w:rPr>
          <w:rStyle w:val="2-1pt"/>
        </w:rPr>
        <w:t>-\</w:t>
      </w:r>
    </w:p>
    <w:p w:rsidR="00F11EC2" w:rsidRDefault="00F11EC2" w:rsidP="00F6223F">
      <w:pPr>
        <w:pStyle w:val="42"/>
        <w:framePr w:w="5194" w:h="1278" w:hRule="exact" w:wrap="none" w:vAnchor="page" w:hAnchor="page" w:x="2219" w:y="9866"/>
        <w:shd w:val="clear" w:color="auto" w:fill="auto"/>
        <w:ind w:right="2660"/>
      </w:pPr>
    </w:p>
    <w:p w:rsidR="00F11EC2" w:rsidRDefault="00F11EC2" w:rsidP="00F6223F">
      <w:pPr>
        <w:pStyle w:val="42"/>
        <w:framePr w:w="5194" w:h="1278" w:hRule="exact" w:wrap="none" w:vAnchor="page" w:hAnchor="page" w:x="2219" w:y="9866"/>
        <w:shd w:val="clear" w:color="auto" w:fill="auto"/>
        <w:ind w:right="2660"/>
      </w:pPr>
    </w:p>
    <w:p w:rsidR="00F11EC2" w:rsidRDefault="00F6223F">
      <w:pPr>
        <w:pStyle w:val="101"/>
        <w:framePr w:w="5194" w:h="1278" w:hRule="exact" w:wrap="none" w:vAnchor="page" w:hAnchor="page" w:x="2219" w:y="9866"/>
        <w:shd w:val="clear" w:color="auto" w:fill="auto"/>
        <w:tabs>
          <w:tab w:val="left" w:pos="2160"/>
        </w:tabs>
        <w:ind w:firstLine="1660"/>
      </w:pPr>
      <w:r>
        <w:t>-36Т СМП»39|. СМП-760, СМП-761, СУ-1 Минск, СУ-2</w:t>
      </w:r>
    </w:p>
    <w:p w:rsidR="00F11EC2" w:rsidRDefault="00F6223F">
      <w:pPr>
        <w:pStyle w:val="101"/>
        <w:framePr w:w="5194" w:h="1278" w:hRule="exact" w:wrap="none" w:vAnchor="page" w:hAnchor="page" w:x="2219" w:y="9866"/>
        <w:shd w:val="clear" w:color="auto" w:fill="auto"/>
        <w:tabs>
          <w:tab w:val="left" w:pos="2160"/>
        </w:tabs>
      </w:pPr>
      <w:r>
        <w:t xml:space="preserve">Осиповича, </w:t>
      </w:r>
      <w:proofErr w:type="spellStart"/>
      <w:r>
        <w:t>ЛКР^ЦснскГЙТСП</w:t>
      </w:r>
      <w:proofErr w:type="spellEnd"/>
      <w:r>
        <w:tab/>
        <w:t xml:space="preserve">к, ЖБК </w:t>
      </w:r>
      <w:r>
        <w:t>Брест, ЖБК Осиповичи, СДК Барановичи,</w:t>
      </w:r>
    </w:p>
    <w:p w:rsidR="00F11EC2" w:rsidRDefault="00F6223F">
      <w:pPr>
        <w:pStyle w:val="101"/>
        <w:framePr w:w="5194" w:h="1278" w:hRule="exact" w:wrap="none" w:vAnchor="page" w:hAnchor="page" w:x="2219" w:y="9866"/>
        <w:shd w:val="clear" w:color="auto" w:fill="auto"/>
        <w:ind w:left="10" w:right="960"/>
      </w:pPr>
      <w:r>
        <w:t>главные специалисты</w:t>
      </w:r>
      <w:proofErr w:type="gramStart"/>
      <w:r>
        <w:t xml:space="preserve"> И</w:t>
      </w:r>
      <w:proofErr w:type="gramEnd"/>
      <w:r>
        <w:t xml:space="preserve"> структурные подразделения аппарата ОАО ДСТ</w:t>
      </w:r>
      <w:r>
        <w:br/>
        <w:t>Всего 30 экз.</w:t>
      </w:r>
    </w:p>
    <w:p w:rsidR="00F11EC2" w:rsidRDefault="00F11EC2">
      <w:pPr>
        <w:rPr>
          <w:sz w:val="2"/>
          <w:szCs w:val="2"/>
        </w:rPr>
        <w:sectPr w:rsidR="00F11EC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1EC2" w:rsidRDefault="00F6223F">
      <w:pPr>
        <w:pStyle w:val="a7"/>
        <w:framePr w:wrap="none" w:vAnchor="page" w:hAnchor="page" w:x="4115" w:y="774"/>
        <w:shd w:val="clear" w:color="auto" w:fill="auto"/>
        <w:spacing w:line="120" w:lineRule="exact"/>
      </w:pPr>
      <w:r>
        <w:lastRenderedPageBreak/>
        <w:t>2</w:t>
      </w:r>
    </w:p>
    <w:p w:rsidR="00F11EC2" w:rsidRDefault="00F6223F">
      <w:pPr>
        <w:pStyle w:val="22"/>
        <w:framePr w:w="7046" w:h="874" w:hRule="exact" w:wrap="none" w:vAnchor="page" w:hAnchor="page" w:x="889" w:y="1099"/>
        <w:shd w:val="clear" w:color="auto" w:fill="auto"/>
        <w:spacing w:line="192" w:lineRule="exact"/>
        <w:ind w:left="3860"/>
        <w:jc w:val="left"/>
      </w:pPr>
      <w:r>
        <w:t>УТВЕРЖДЕНО</w:t>
      </w:r>
    </w:p>
    <w:p w:rsidR="00F11EC2" w:rsidRDefault="00F6223F">
      <w:pPr>
        <w:pStyle w:val="22"/>
        <w:framePr w:w="7046" w:h="874" w:hRule="exact" w:wrap="none" w:vAnchor="page" w:hAnchor="page" w:x="889" w:y="1099"/>
        <w:shd w:val="clear" w:color="auto" w:fill="auto"/>
        <w:spacing w:line="192" w:lineRule="exact"/>
        <w:ind w:left="3860"/>
        <w:jc w:val="left"/>
      </w:pPr>
      <w:r>
        <w:t>Приказ генерального директора</w:t>
      </w:r>
    </w:p>
    <w:p w:rsidR="00F11EC2" w:rsidRDefault="00F6223F">
      <w:pPr>
        <w:pStyle w:val="22"/>
        <w:framePr w:w="7046" w:h="874" w:hRule="exact" w:wrap="none" w:vAnchor="page" w:hAnchor="page" w:x="889" w:y="1099"/>
        <w:shd w:val="clear" w:color="auto" w:fill="auto"/>
        <w:spacing w:line="192" w:lineRule="exact"/>
        <w:ind w:left="3860"/>
        <w:jc w:val="left"/>
      </w:pPr>
      <w:r>
        <w:t>ОАО «</w:t>
      </w:r>
      <w:proofErr w:type="spellStart"/>
      <w:r>
        <w:t>Дорстроймонтажтест</w:t>
      </w:r>
      <w:proofErr w:type="spellEnd"/>
      <w:r>
        <w:t>»</w:t>
      </w:r>
    </w:p>
    <w:p w:rsidR="00F11EC2" w:rsidRDefault="00F6223F">
      <w:pPr>
        <w:pStyle w:val="52"/>
        <w:framePr w:w="7046" w:h="874" w:hRule="exact" w:wrap="none" w:vAnchor="page" w:hAnchor="page" w:x="889" w:y="1099"/>
        <w:shd w:val="clear" w:color="auto" w:fill="auto"/>
        <w:spacing w:after="0" w:line="190" w:lineRule="exact"/>
        <w:ind w:left="4800"/>
      </w:pPr>
      <w:bookmarkStart w:id="2" w:name="bookmark4"/>
      <w:r>
        <w:rPr>
          <w:rStyle w:val="50pt"/>
        </w:rPr>
        <w:t xml:space="preserve">04.12.2019 </w:t>
      </w:r>
      <w:r>
        <w:rPr>
          <w:rStyle w:val="50pt"/>
        </w:rPr>
        <w:t xml:space="preserve">№ </w:t>
      </w:r>
      <w:bookmarkEnd w:id="2"/>
      <w:r>
        <w:rPr>
          <w:rStyle w:val="50pt0"/>
          <w:i/>
          <w:iCs/>
        </w:rPr>
        <w:t>212/</w:t>
      </w:r>
      <w:proofErr w:type="gramStart"/>
      <w:r>
        <w:rPr>
          <w:rStyle w:val="50pt0"/>
          <w:i/>
          <w:iCs/>
        </w:rPr>
        <w:t>П</w:t>
      </w:r>
      <w:proofErr w:type="gramEnd"/>
    </w:p>
    <w:p w:rsidR="00F11EC2" w:rsidRDefault="00F6223F">
      <w:pPr>
        <w:pStyle w:val="22"/>
        <w:framePr w:w="7046" w:h="1805" w:hRule="exact" w:wrap="none" w:vAnchor="page" w:hAnchor="page" w:x="889" w:y="2267"/>
        <w:shd w:val="clear" w:color="auto" w:fill="auto"/>
        <w:spacing w:line="216" w:lineRule="exact"/>
        <w:jc w:val="both"/>
      </w:pPr>
      <w:r>
        <w:t>ПОЛОЖЕНИЕ</w:t>
      </w:r>
    </w:p>
    <w:p w:rsidR="00F11EC2" w:rsidRDefault="00F6223F">
      <w:pPr>
        <w:pStyle w:val="22"/>
        <w:framePr w:w="7046" w:h="1805" w:hRule="exact" w:wrap="none" w:vAnchor="page" w:hAnchor="page" w:x="889" w:y="2267"/>
        <w:shd w:val="clear" w:color="auto" w:fill="auto"/>
        <w:spacing w:line="216" w:lineRule="exact"/>
        <w:ind w:right="2980"/>
        <w:jc w:val="both"/>
      </w:pPr>
      <w:r>
        <w:t xml:space="preserve">о комиссии по работе с </w:t>
      </w:r>
      <w:r>
        <w:t>имуществом, в том числе подарками, полученным государственным должностным или приравненным к нему лицом с нарушением порядка, установленного законодательными актами, в связи с исполнением им своих трудовых обязанностей в ОАО «Дорстроймонтажтрест»</w:t>
      </w:r>
    </w:p>
    <w:p w:rsidR="00F11EC2" w:rsidRDefault="00F6223F">
      <w:pPr>
        <w:pStyle w:val="22"/>
        <w:framePr w:w="7046" w:h="6801" w:hRule="exact" w:wrap="none" w:vAnchor="page" w:hAnchor="page" w:x="889" w:y="4364"/>
        <w:numPr>
          <w:ilvl w:val="0"/>
          <w:numId w:val="2"/>
        </w:numPr>
        <w:shd w:val="clear" w:color="auto" w:fill="auto"/>
        <w:tabs>
          <w:tab w:val="left" w:pos="649"/>
        </w:tabs>
        <w:spacing w:line="216" w:lineRule="exact"/>
        <w:ind w:right="480" w:firstLine="440"/>
        <w:jc w:val="both"/>
      </w:pPr>
      <w:r>
        <w:t>Настоящее</w:t>
      </w:r>
      <w:r>
        <w:t xml:space="preserve"> Положение определяет порядок создания и деятельности комиссии по работе с имуществом, в том числе подарками, полученным государственным должностным или приравненным к нему лицом (далее — должностные лица) с нарушением порядка, установленного законодательн</w:t>
      </w:r>
      <w:r>
        <w:t>ыми актами, в связи с исполнением им своих трудовых обязанностей в ОАО «Дорстроймонтажтрест» (далее — Комиссия).</w:t>
      </w:r>
    </w:p>
    <w:p w:rsidR="00F11EC2" w:rsidRDefault="00F6223F">
      <w:pPr>
        <w:pStyle w:val="22"/>
        <w:framePr w:w="7046" w:h="6801" w:hRule="exact" w:wrap="none" w:vAnchor="page" w:hAnchor="page" w:x="889" w:y="4364"/>
        <w:numPr>
          <w:ilvl w:val="0"/>
          <w:numId w:val="2"/>
        </w:numPr>
        <w:shd w:val="clear" w:color="auto" w:fill="auto"/>
        <w:tabs>
          <w:tab w:val="left" w:pos="922"/>
        </w:tabs>
        <w:spacing w:line="216" w:lineRule="exact"/>
        <w:ind w:firstLine="440"/>
        <w:jc w:val="both"/>
      </w:pPr>
      <w:r>
        <w:t xml:space="preserve">Комиссия создается генеральным директором ОАО «Дорстроймонтажтрест» под председательством заместителя генерального директора, курирующего </w:t>
      </w:r>
      <w:r>
        <w:t>идеологическую и кадровую работу'. В случае его отсутствия или непринятия им участия в заседании Комиссии в соответствии с пунктом 10 настоящего Положения заседание Комиссии проводит заместитель</w:t>
      </w:r>
      <w:proofErr w:type="gramStart"/>
      <w:r>
        <w:t xml:space="preserve"> ;</w:t>
      </w:r>
      <w:proofErr w:type="gramEnd"/>
      <w:r>
        <w:rPr>
          <w:vertAlign w:val="superscript"/>
        </w:rPr>
        <w:t xml:space="preserve">4/ </w:t>
      </w:r>
      <w:r>
        <w:t>председателя Комиссии. Секретарем Комиссии является секре</w:t>
      </w:r>
      <w:r>
        <w:t>тарь комиссии по противодействию коррупции в ОАО «Дорстроймонтажтрест».</w:t>
      </w:r>
    </w:p>
    <w:p w:rsidR="00F11EC2" w:rsidRDefault="00F6223F">
      <w:pPr>
        <w:pStyle w:val="22"/>
        <w:framePr w:w="7046" w:h="6801" w:hRule="exact" w:wrap="none" w:vAnchor="page" w:hAnchor="page" w:x="889" w:y="4364"/>
        <w:shd w:val="clear" w:color="auto" w:fill="auto"/>
        <w:spacing w:line="216" w:lineRule="exact"/>
        <w:ind w:right="480" w:firstLine="440"/>
        <w:jc w:val="both"/>
      </w:pPr>
      <w:r>
        <w:t>Состав Комиссии формируется из числа работников следующих структурных подразделений ОАО «Дорстроймонтажтрест»: юридического сектора, бухгалтерии, финансово-экономического отдела, секто</w:t>
      </w:r>
      <w:r>
        <w:t>ра кадровой работы, а также ведущего ревизора ОАО «Дорстроймонтажтрест».</w:t>
      </w:r>
    </w:p>
    <w:p w:rsidR="00F11EC2" w:rsidRDefault="00F6223F">
      <w:pPr>
        <w:pStyle w:val="22"/>
        <w:framePr w:w="7046" w:h="6801" w:hRule="exact" w:wrap="none" w:vAnchor="page" w:hAnchor="page" w:x="889" w:y="4364"/>
        <w:numPr>
          <w:ilvl w:val="0"/>
          <w:numId w:val="2"/>
        </w:numPr>
        <w:shd w:val="clear" w:color="auto" w:fill="auto"/>
        <w:tabs>
          <w:tab w:val="left" w:pos="639"/>
        </w:tabs>
        <w:spacing w:line="216" w:lineRule="exact"/>
        <w:ind w:right="480" w:firstLine="440"/>
        <w:jc w:val="both"/>
      </w:pPr>
      <w:r>
        <w:t xml:space="preserve">Комиссия в своей деятельности руководствуется Законом </w:t>
      </w:r>
      <w:proofErr w:type="spellStart"/>
      <w:r>
        <w:t>РеспуЬ</w:t>
      </w:r>
      <w:proofErr w:type="spellEnd"/>
      <w:r>
        <w:t xml:space="preserve"> </w:t>
      </w:r>
      <w:proofErr w:type="gramStart"/>
      <w:r>
        <w:t>-и</w:t>
      </w:r>
      <w:proofErr w:type="gramEnd"/>
      <w:r>
        <w:t xml:space="preserve"> Беларусь «О борьбе с коррупцией», постановлением Совета </w:t>
      </w:r>
      <w:proofErr w:type="spellStart"/>
      <w:r>
        <w:t>Минис.^ов</w:t>
      </w:r>
      <w:proofErr w:type="spellEnd"/>
      <w:r>
        <w:t xml:space="preserve"> Республики Беларусь от 22.01.2016 Л» 45 «Об утвержден</w:t>
      </w:r>
      <w:r>
        <w:t>ии Положения о порядке сдачи, учета, хранения, оценки и реализации имущества, в том числе подарков, полученного государственным должностным или приравненным к нему лицом с нарушением порядка, установленного законодательными актами, в связи с исполнением им</w:t>
      </w:r>
      <w:r>
        <w:t xml:space="preserve"> своих служебных (трудовых) обязанностей», иными актами законодательства и настоящим Положением.</w:t>
      </w:r>
    </w:p>
    <w:p w:rsidR="00F11EC2" w:rsidRDefault="00F6223F">
      <w:pPr>
        <w:pStyle w:val="22"/>
        <w:framePr w:w="7046" w:h="6801" w:hRule="exact" w:wrap="none" w:vAnchor="page" w:hAnchor="page" w:x="889" w:y="4364"/>
        <w:numPr>
          <w:ilvl w:val="0"/>
          <w:numId w:val="2"/>
        </w:numPr>
        <w:shd w:val="clear" w:color="auto" w:fill="auto"/>
        <w:tabs>
          <w:tab w:val="left" w:pos="700"/>
        </w:tabs>
        <w:spacing w:line="216" w:lineRule="exact"/>
        <w:ind w:firstLine="440"/>
        <w:jc w:val="both"/>
      </w:pPr>
      <w:r>
        <w:t>Комиссия осуществляет следующие функции;</w:t>
      </w:r>
    </w:p>
    <w:p w:rsidR="00F11EC2" w:rsidRDefault="00F6223F">
      <w:pPr>
        <w:pStyle w:val="22"/>
        <w:framePr w:w="7046" w:h="6801" w:hRule="exact" w:wrap="none" w:vAnchor="page" w:hAnchor="page" w:x="889" w:y="4364"/>
        <w:shd w:val="clear" w:color="auto" w:fill="auto"/>
        <w:spacing w:line="216" w:lineRule="exact"/>
        <w:ind w:right="480" w:firstLine="440"/>
        <w:jc w:val="both"/>
      </w:pPr>
      <w:r>
        <w:t xml:space="preserve">рассмотрение заявлений о получении имущества (подарков) </w:t>
      </w:r>
      <w:proofErr w:type="spellStart"/>
      <w:r>
        <w:t>должиострыми</w:t>
      </w:r>
      <w:proofErr w:type="spellEnd"/>
      <w:r>
        <w:t xml:space="preserve"> лицами ОАО «Дорстроймонтажтрест»;</w:t>
      </w:r>
    </w:p>
    <w:p w:rsidR="00F11EC2" w:rsidRDefault="00F6223F">
      <w:pPr>
        <w:pStyle w:val="22"/>
        <w:framePr w:w="7046" w:h="6801" w:hRule="exact" w:wrap="none" w:vAnchor="page" w:hAnchor="page" w:x="889" w:y="4364"/>
        <w:shd w:val="clear" w:color="auto" w:fill="auto"/>
        <w:spacing w:line="216" w:lineRule="exact"/>
        <w:ind w:firstLine="440"/>
        <w:jc w:val="both"/>
      </w:pPr>
      <w:r>
        <w:t>изучение обстоя</w:t>
      </w:r>
      <w:r>
        <w:t>тельств получения имущества (подарков);</w:t>
      </w:r>
    </w:p>
    <w:p w:rsidR="00F11EC2" w:rsidRDefault="00F6223F">
      <w:pPr>
        <w:pStyle w:val="22"/>
        <w:framePr w:w="7046" w:h="6801" w:hRule="exact" w:wrap="none" w:vAnchor="page" w:hAnchor="page" w:x="889" w:y="4364"/>
        <w:shd w:val="clear" w:color="auto" w:fill="auto"/>
        <w:spacing w:line="216" w:lineRule="exact"/>
        <w:ind w:right="480" w:firstLine="440"/>
        <w:jc w:val="both"/>
      </w:pPr>
      <w:r>
        <w:t>проведение оценки имущества (подарков) при отсутствии документов, подтверждающих стоимость имущества (подарков);</w:t>
      </w:r>
    </w:p>
    <w:p w:rsidR="00F11EC2" w:rsidRDefault="00F11EC2">
      <w:pPr>
        <w:rPr>
          <w:sz w:val="2"/>
          <w:szCs w:val="2"/>
        </w:rPr>
        <w:sectPr w:rsidR="00F11EC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1EC2" w:rsidRDefault="00F6223F">
      <w:pPr>
        <w:pStyle w:val="a7"/>
        <w:framePr w:wrap="none" w:vAnchor="page" w:hAnchor="page" w:x="4316" w:y="779"/>
        <w:shd w:val="clear" w:color="auto" w:fill="auto"/>
        <w:spacing w:line="120" w:lineRule="exact"/>
      </w:pPr>
      <w:r>
        <w:lastRenderedPageBreak/>
        <w:t>3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принятие решения о возврате имущества (подарков) должностному лиц</w:t>
      </w:r>
      <w:proofErr w:type="gramStart"/>
      <w:r>
        <w:t>у-</w:t>
      </w:r>
      <w:proofErr w:type="gramEnd"/>
      <w:r>
        <w:t xml:space="preserve"> ОАО </w:t>
      </w:r>
      <w:r>
        <w:t>«Дорстроймонтажтрест» либо о его безвозмездном изъятии в установленном настоящим Положением порядке для последующего принятия имущества к бухгалтерскому учету.</w:t>
      </w:r>
    </w:p>
    <w:p w:rsidR="00F11EC2" w:rsidRDefault="00F6223F">
      <w:pPr>
        <w:pStyle w:val="22"/>
        <w:framePr w:w="6672" w:h="9903" w:hRule="exact" w:wrap="none" w:vAnchor="page" w:hAnchor="page" w:x="1076" w:y="1100"/>
        <w:numPr>
          <w:ilvl w:val="0"/>
          <w:numId w:val="2"/>
        </w:numPr>
        <w:shd w:val="clear" w:color="auto" w:fill="auto"/>
        <w:tabs>
          <w:tab w:val="left" w:pos="781"/>
        </w:tabs>
        <w:spacing w:line="216" w:lineRule="exact"/>
        <w:ind w:firstLine="440"/>
        <w:jc w:val="both"/>
      </w:pPr>
      <w:r>
        <w:t xml:space="preserve">При принятии решения о </w:t>
      </w:r>
      <w:proofErr w:type="spellStart"/>
      <w:r>
        <w:t>воззрате</w:t>
      </w:r>
      <w:proofErr w:type="spellEnd"/>
      <w:r>
        <w:t xml:space="preserve"> имущества (подарков) </w:t>
      </w:r>
      <w:proofErr w:type="gramStart"/>
      <w:r>
        <w:t>в</w:t>
      </w:r>
      <w:proofErr w:type="gramEnd"/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tabs>
          <w:tab w:val="left" w:pos="3307"/>
        </w:tabs>
        <w:spacing w:line="216" w:lineRule="exact"/>
        <w:jc w:val="both"/>
      </w:pPr>
      <w:r>
        <w:t>собственность должностного лица оформляет</w:t>
      </w:r>
      <w:r>
        <w:t xml:space="preserve">ся </w:t>
      </w:r>
      <w:r>
        <w:rPr>
          <w:rStyle w:val="212pt"/>
        </w:rPr>
        <w:t xml:space="preserve">акт </w:t>
      </w:r>
      <w:r>
        <w:t>о приеме-передаче имущества в трех экземплярах:</w:t>
      </w:r>
      <w:r>
        <w:tab/>
        <w:t>один экземпляр передается лицу,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jc w:val="both"/>
      </w:pPr>
      <w:r>
        <w:t>получившему имущество, второй экземпляр - материально-ответственному лицу, принявшему имущество на хранение, третий экземпляр — секретарю Комиссии.</w:t>
      </w:r>
    </w:p>
    <w:p w:rsidR="00F11EC2" w:rsidRDefault="00F6223F">
      <w:pPr>
        <w:pStyle w:val="22"/>
        <w:framePr w:w="6672" w:h="9903" w:hRule="exact" w:wrap="none" w:vAnchor="page" w:hAnchor="page" w:x="1076" w:y="1100"/>
        <w:numPr>
          <w:ilvl w:val="0"/>
          <w:numId w:val="2"/>
        </w:numPr>
        <w:shd w:val="clear" w:color="auto" w:fill="auto"/>
        <w:tabs>
          <w:tab w:val="left" w:pos="649"/>
        </w:tabs>
        <w:spacing w:line="216" w:lineRule="exact"/>
        <w:ind w:firstLine="440"/>
        <w:jc w:val="both"/>
      </w:pPr>
      <w:proofErr w:type="gramStart"/>
      <w:r>
        <w:t xml:space="preserve">При принятии решения </w:t>
      </w:r>
      <w:r>
        <w:t>о безвозмездном изъятии имущества (подарков) документы, подтверждающие его стоимость (кассовый чек, товарный чек, иной документ), а также акт (либо заключение и отчет) о проведении оценки имущества (подарков) не позднее дня, следующего за днем подписания п</w:t>
      </w:r>
      <w:r>
        <w:t>ротокола председателем Комиссии, передаются в бухгалтерию для принятия к бухгалтерскому учету' имущества (подарков) в порядке, установленном законодательством.</w:t>
      </w:r>
      <w:proofErr w:type="gramEnd"/>
    </w:p>
    <w:p w:rsidR="00F11EC2" w:rsidRDefault="00F6223F">
      <w:pPr>
        <w:pStyle w:val="22"/>
        <w:framePr w:w="6672" w:h="9903" w:hRule="exact" w:wrap="none" w:vAnchor="page" w:hAnchor="page" w:x="1076" w:y="1100"/>
        <w:numPr>
          <w:ilvl w:val="0"/>
          <w:numId w:val="2"/>
        </w:numPr>
        <w:shd w:val="clear" w:color="auto" w:fill="auto"/>
        <w:tabs>
          <w:tab w:val="left" w:pos="700"/>
        </w:tabs>
        <w:spacing w:line="216" w:lineRule="exact"/>
        <w:ind w:firstLine="440"/>
        <w:jc w:val="both"/>
      </w:pPr>
      <w:r>
        <w:t>Председатель Комиссии: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возглавляет Комиссию и руководит ее деятельностью;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назначает дату и время</w:t>
      </w:r>
      <w:r>
        <w:t xml:space="preserve"> проведения заседания Комиссии;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утверждает повестку дня заседания Комиссии;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принимает решение о рассмотрении в ходе заседания Комиссии дополнительных материалов.</w:t>
      </w:r>
    </w:p>
    <w:p w:rsidR="00F11EC2" w:rsidRDefault="00F6223F">
      <w:pPr>
        <w:pStyle w:val="22"/>
        <w:framePr w:w="6672" w:h="9903" w:hRule="exact" w:wrap="none" w:vAnchor="page" w:hAnchor="page" w:x="1076" w:y="1100"/>
        <w:numPr>
          <w:ilvl w:val="0"/>
          <w:numId w:val="2"/>
        </w:numPr>
        <w:shd w:val="clear" w:color="auto" w:fill="auto"/>
        <w:tabs>
          <w:tab w:val="left" w:pos="700"/>
        </w:tabs>
        <w:spacing w:line="216" w:lineRule="exact"/>
        <w:ind w:firstLine="440"/>
        <w:jc w:val="both"/>
      </w:pPr>
      <w:r>
        <w:t>Секретарь Комиссии: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готовит материалы для рассмотрения на заседании Комиссии;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 xml:space="preserve">извещает членов </w:t>
      </w:r>
      <w:r>
        <w:t>Комиссии о дате, времени и месте проведения заседания Комиссии;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обеспечивает подготовку заседаний Комиссии;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ведет протоколы заседаний Комиссии, осуществляет учет и хранение этих протоколов и материалов к ним.</w:t>
      </w:r>
    </w:p>
    <w:p w:rsidR="00F11EC2" w:rsidRDefault="00F6223F">
      <w:pPr>
        <w:pStyle w:val="22"/>
        <w:framePr w:w="6672" w:h="9903" w:hRule="exact" w:wrap="none" w:vAnchor="page" w:hAnchor="page" w:x="1076" w:y="1100"/>
        <w:numPr>
          <w:ilvl w:val="0"/>
          <w:numId w:val="2"/>
        </w:numPr>
        <w:shd w:val="clear" w:color="auto" w:fill="auto"/>
        <w:tabs>
          <w:tab w:val="left" w:pos="705"/>
        </w:tabs>
        <w:spacing w:line="216" w:lineRule="exact"/>
        <w:ind w:firstLine="440"/>
        <w:jc w:val="both"/>
      </w:pPr>
      <w:r>
        <w:t>Члены Комиссии: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знакомятся с материалами, подго</w:t>
      </w:r>
      <w:r>
        <w:t>товленными к заседанию Комиссии;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выступают и вносят предложения по рассматриваемым на заседании Комиссии вопросам;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участвуют в голосовании.</w:t>
      </w:r>
    </w:p>
    <w:p w:rsidR="00F11EC2" w:rsidRDefault="00F6223F">
      <w:pPr>
        <w:pStyle w:val="22"/>
        <w:framePr w:w="6672" w:h="9903" w:hRule="exact" w:wrap="none" w:vAnchor="page" w:hAnchor="page" w:x="1076" w:y="1100"/>
        <w:numPr>
          <w:ilvl w:val="0"/>
          <w:numId w:val="2"/>
        </w:numPr>
        <w:shd w:val="clear" w:color="auto" w:fill="auto"/>
        <w:tabs>
          <w:tab w:val="left" w:pos="745"/>
        </w:tabs>
        <w:spacing w:line="216" w:lineRule="exact"/>
        <w:ind w:firstLine="440"/>
        <w:jc w:val="both"/>
      </w:pPr>
      <w:r>
        <w:t>Член Комиссии не может принимать участие в заседании Комиссии в случаях: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 xml:space="preserve">подачи им заявления о возникновении прямой </w:t>
      </w:r>
      <w:r>
        <w:t xml:space="preserve">или косвенной </w:t>
      </w:r>
      <w:proofErr w:type="spellStart"/>
      <w:r>
        <w:t>личкой</w:t>
      </w:r>
      <w:proofErr w:type="spellEnd"/>
      <w:r>
        <w:t xml:space="preserve"> заинтересованности, которая приводит или может привести к конфликту интересов при рассмотрении вопроса, включенного в повестку дня заседания Комиссии;</w:t>
      </w:r>
    </w:p>
    <w:p w:rsidR="00F11EC2" w:rsidRDefault="00F6223F">
      <w:pPr>
        <w:pStyle w:val="22"/>
        <w:framePr w:w="6672" w:h="9903" w:hRule="exact" w:wrap="none" w:vAnchor="page" w:hAnchor="page" w:x="1076" w:y="1100"/>
        <w:shd w:val="clear" w:color="auto" w:fill="auto"/>
        <w:spacing w:line="216" w:lineRule="exact"/>
        <w:ind w:firstLine="440"/>
        <w:jc w:val="both"/>
      </w:pPr>
      <w:r>
        <w:t>получения им имущества (подарков) и рассмотрения вопроса в отношении полученного иму</w:t>
      </w:r>
      <w:r>
        <w:t>щества (подарков) на заседании Комиссии.</w:t>
      </w:r>
    </w:p>
    <w:p w:rsidR="00F11EC2" w:rsidRDefault="00F6223F">
      <w:pPr>
        <w:pStyle w:val="22"/>
        <w:framePr w:w="6672" w:h="9903" w:hRule="exact" w:wrap="none" w:vAnchor="page" w:hAnchor="page" w:x="1076" w:y="1100"/>
        <w:numPr>
          <w:ilvl w:val="0"/>
          <w:numId w:val="2"/>
        </w:numPr>
        <w:shd w:val="clear" w:color="auto" w:fill="auto"/>
        <w:tabs>
          <w:tab w:val="left" w:pos="740"/>
        </w:tabs>
        <w:spacing w:line="216" w:lineRule="exact"/>
        <w:ind w:firstLine="440"/>
        <w:jc w:val="both"/>
      </w:pPr>
      <w:r>
        <w:t xml:space="preserve">Основанием для проведения заседания Комиссии является поступление секретарю Комиссии заявления о получении имущества (подарков) </w:t>
      </w:r>
      <w:proofErr w:type="gramStart"/>
      <w:r>
        <w:t>с</w:t>
      </w:r>
      <w:proofErr w:type="gramEnd"/>
    </w:p>
    <w:p w:rsidR="00F11EC2" w:rsidRDefault="00F11EC2">
      <w:pPr>
        <w:rPr>
          <w:sz w:val="2"/>
          <w:szCs w:val="2"/>
        </w:rPr>
        <w:sectPr w:rsidR="00F11EC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1EC2" w:rsidRDefault="00F6223F">
      <w:pPr>
        <w:pStyle w:val="a7"/>
        <w:framePr w:wrap="none" w:vAnchor="page" w:hAnchor="page" w:x="4335" w:y="793"/>
        <w:shd w:val="clear" w:color="auto" w:fill="auto"/>
        <w:spacing w:line="120" w:lineRule="exact"/>
      </w:pPr>
      <w:r>
        <w:lastRenderedPageBreak/>
        <w:t>4</w:t>
      </w:r>
    </w:p>
    <w:p w:rsidR="00F11EC2" w:rsidRDefault="00F6223F">
      <w:pPr>
        <w:pStyle w:val="22"/>
        <w:framePr w:w="6576" w:h="3985" w:hRule="exact" w:wrap="none" w:vAnchor="page" w:hAnchor="page" w:x="1124" w:y="1124"/>
        <w:shd w:val="clear" w:color="auto" w:fill="auto"/>
        <w:tabs>
          <w:tab w:val="left" w:pos="740"/>
        </w:tabs>
        <w:spacing w:line="216" w:lineRule="exact"/>
        <w:jc w:val="both"/>
      </w:pPr>
      <w:r>
        <w:t>приложением к нему документов (при их наличии), подтверждающи</w:t>
      </w:r>
      <w:r>
        <w:t>х стоимость имущества (подарков).</w:t>
      </w:r>
    </w:p>
    <w:p w:rsidR="00F11EC2" w:rsidRDefault="00F6223F">
      <w:pPr>
        <w:pStyle w:val="22"/>
        <w:framePr w:w="6576" w:h="3985" w:hRule="exact" w:wrap="none" w:vAnchor="page" w:hAnchor="page" w:x="1124" w:y="1124"/>
        <w:shd w:val="clear" w:color="auto" w:fill="auto"/>
        <w:spacing w:line="216" w:lineRule="exact"/>
        <w:ind w:firstLine="420"/>
        <w:jc w:val="both"/>
      </w:pPr>
      <w:r>
        <w:t>После регистрации в установленном порядке заявления о получении имущества оно в тот же день секретарем Комиссии представляется председателю Комиссии, который назначает дату ее заседания.</w:t>
      </w:r>
    </w:p>
    <w:p w:rsidR="00F11EC2" w:rsidRDefault="00F6223F">
      <w:pPr>
        <w:pStyle w:val="22"/>
        <w:framePr w:w="6576" w:h="3985" w:hRule="exact" w:wrap="none" w:vAnchor="page" w:hAnchor="page" w:x="1124" w:y="1124"/>
        <w:shd w:val="clear" w:color="auto" w:fill="auto"/>
        <w:spacing w:line="216" w:lineRule="exact"/>
        <w:ind w:firstLine="420"/>
        <w:jc w:val="both"/>
      </w:pPr>
      <w:r>
        <w:t xml:space="preserve">Заседание Комиссии должно быть </w:t>
      </w:r>
      <w:r>
        <w:t xml:space="preserve">проведено не позднее семи рабочих дней </w:t>
      </w:r>
      <w:proofErr w:type="gramStart"/>
      <w:r>
        <w:t>с даты регистрации</w:t>
      </w:r>
      <w:proofErr w:type="gramEnd"/>
      <w:r>
        <w:t xml:space="preserve"> заявления.</w:t>
      </w:r>
    </w:p>
    <w:p w:rsidR="00F11EC2" w:rsidRDefault="00F6223F">
      <w:pPr>
        <w:pStyle w:val="22"/>
        <w:framePr w:w="6576" w:h="3985" w:hRule="exact" w:wrap="none" w:vAnchor="page" w:hAnchor="page" w:x="1124" w:y="1124"/>
        <w:numPr>
          <w:ilvl w:val="0"/>
          <w:numId w:val="2"/>
        </w:numPr>
        <w:shd w:val="clear" w:color="auto" w:fill="auto"/>
        <w:tabs>
          <w:tab w:val="left" w:pos="735"/>
        </w:tabs>
        <w:spacing w:line="216" w:lineRule="exact"/>
        <w:ind w:firstLine="420"/>
        <w:jc w:val="both"/>
      </w:pPr>
      <w:r>
        <w:t>Комиссия правомочна принимать решения при условии присутствия на заседании более половины ее членов.</w:t>
      </w:r>
    </w:p>
    <w:p w:rsidR="00F11EC2" w:rsidRDefault="00F6223F">
      <w:pPr>
        <w:pStyle w:val="22"/>
        <w:framePr w:w="6576" w:h="3985" w:hRule="exact" w:wrap="none" w:vAnchor="page" w:hAnchor="page" w:x="1124" w:y="1124"/>
        <w:numPr>
          <w:ilvl w:val="0"/>
          <w:numId w:val="2"/>
        </w:numPr>
        <w:shd w:val="clear" w:color="auto" w:fill="auto"/>
        <w:tabs>
          <w:tab w:val="left" w:pos="726"/>
        </w:tabs>
        <w:spacing w:line="216" w:lineRule="exact"/>
        <w:ind w:firstLine="420"/>
        <w:jc w:val="both"/>
      </w:pPr>
      <w:r>
        <w:t>Члены Комиссии обладают равными правами при обсуждении проектов решений. Решения прини</w:t>
      </w:r>
      <w:r>
        <w:t xml:space="preserve">маются простым большинством голосов от количества членов Комиссии, присутствующих на ее заседании. </w:t>
      </w:r>
      <w:proofErr w:type="gramStart"/>
      <w:r>
        <w:t>В ел</w:t>
      </w:r>
      <w:proofErr w:type="gramEnd"/>
      <w:r>
        <w:t>/ е равенства голосов решающим является голос председателя Комиссии.</w:t>
      </w:r>
    </w:p>
    <w:p w:rsidR="00F11EC2" w:rsidRDefault="00F6223F">
      <w:pPr>
        <w:pStyle w:val="22"/>
        <w:framePr w:w="6576" w:h="3985" w:hRule="exact" w:wrap="none" w:vAnchor="page" w:hAnchor="page" w:x="1124" w:y="1124"/>
        <w:numPr>
          <w:ilvl w:val="0"/>
          <w:numId w:val="2"/>
        </w:numPr>
        <w:shd w:val="clear" w:color="auto" w:fill="auto"/>
        <w:tabs>
          <w:tab w:val="left" w:pos="726"/>
        </w:tabs>
        <w:spacing w:line="216" w:lineRule="exact"/>
        <w:ind w:firstLine="420"/>
        <w:jc w:val="both"/>
      </w:pPr>
      <w:r>
        <w:t>При необходимости для оценки имущества (подарков) могут привлекаться на договорной о</w:t>
      </w:r>
      <w:r>
        <w:t>снове соответствующие специалисты (эксперты).</w:t>
      </w:r>
    </w:p>
    <w:p w:rsidR="00F11EC2" w:rsidRDefault="00F6223F">
      <w:pPr>
        <w:pStyle w:val="22"/>
        <w:framePr w:w="6576" w:h="3985" w:hRule="exact" w:wrap="none" w:vAnchor="page" w:hAnchor="page" w:x="1124" w:y="1124"/>
        <w:numPr>
          <w:ilvl w:val="0"/>
          <w:numId w:val="2"/>
        </w:numPr>
        <w:shd w:val="clear" w:color="auto" w:fill="auto"/>
        <w:tabs>
          <w:tab w:val="left" w:pos="762"/>
        </w:tabs>
        <w:spacing w:line="216" w:lineRule="exact"/>
        <w:ind w:firstLine="420"/>
        <w:jc w:val="both"/>
      </w:pPr>
      <w:r>
        <w:t>Решения Комиссии оформляются протоколом.</w:t>
      </w:r>
    </w:p>
    <w:p w:rsidR="00F11EC2" w:rsidRDefault="00F6223F">
      <w:pPr>
        <w:pStyle w:val="22"/>
        <w:framePr w:w="6576" w:h="3985" w:hRule="exact" w:wrap="none" w:vAnchor="page" w:hAnchor="page" w:x="1124" w:y="1124"/>
        <w:numPr>
          <w:ilvl w:val="0"/>
          <w:numId w:val="2"/>
        </w:numPr>
        <w:shd w:val="clear" w:color="auto" w:fill="auto"/>
        <w:tabs>
          <w:tab w:val="left" w:pos="735"/>
        </w:tabs>
        <w:spacing w:line="216" w:lineRule="exact"/>
        <w:ind w:firstLine="420"/>
        <w:jc w:val="both"/>
      </w:pPr>
      <w:r>
        <w:t>Протокол заседания Комиссии оформляется секретарем в течение пяти рабочих дней.</w:t>
      </w:r>
    </w:p>
    <w:p w:rsidR="00F11EC2" w:rsidRDefault="00F6223F">
      <w:pPr>
        <w:pStyle w:val="70"/>
        <w:framePr w:w="6576" w:h="346" w:hRule="exact" w:wrap="none" w:vAnchor="page" w:hAnchor="page" w:x="1124" w:y="8151"/>
        <w:shd w:val="clear" w:color="auto" w:fill="auto"/>
        <w:spacing w:after="0" w:line="190" w:lineRule="exact"/>
        <w:ind w:right="340"/>
        <w:jc w:val="right"/>
      </w:pPr>
      <w:r>
        <w:t>(</w:t>
      </w:r>
    </w:p>
    <w:p w:rsidR="00F11EC2" w:rsidRDefault="00F11EC2">
      <w:pPr>
        <w:rPr>
          <w:sz w:val="2"/>
          <w:szCs w:val="2"/>
        </w:rPr>
        <w:sectPr w:rsidR="00F11EC2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1EC2" w:rsidRDefault="00F11EC2">
      <w:pPr>
        <w:framePr w:wrap="none" w:vAnchor="page" w:hAnchor="page" w:x="4643" w:y="1801"/>
      </w:pPr>
    </w:p>
    <w:p w:rsidR="00F11EC2" w:rsidRDefault="00F6223F">
      <w:pPr>
        <w:framePr w:wrap="none" w:vAnchor="page" w:hAnchor="page" w:x="7542" w:y="4591"/>
        <w:rPr>
          <w:sz w:val="2"/>
          <w:szCs w:val="2"/>
        </w:rPr>
      </w:pPr>
      <w:r>
        <w:pict>
          <v:shape id="_x0000_i1027" type="#_x0000_t75" style="width:36pt;height:5in">
            <v:imagedata r:id="rId9" r:href="rId10"/>
          </v:shape>
        </w:pict>
      </w:r>
    </w:p>
    <w:p w:rsidR="00F11EC2" w:rsidRDefault="00F11EC2">
      <w:pPr>
        <w:rPr>
          <w:sz w:val="2"/>
          <w:szCs w:val="2"/>
        </w:rPr>
      </w:pPr>
    </w:p>
    <w:sectPr w:rsidR="00F11EC2" w:rsidSect="00F11EC2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C2" w:rsidRDefault="00F11EC2" w:rsidP="00F11EC2">
      <w:r>
        <w:separator/>
      </w:r>
    </w:p>
  </w:endnote>
  <w:endnote w:type="continuationSeparator" w:id="0">
    <w:p w:rsidR="00F11EC2" w:rsidRDefault="00F11EC2" w:rsidP="00F11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C2" w:rsidRDefault="00F11EC2"/>
  </w:footnote>
  <w:footnote w:type="continuationSeparator" w:id="0">
    <w:p w:rsidR="00F11EC2" w:rsidRDefault="00F11E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BEF"/>
    <w:multiLevelType w:val="multilevel"/>
    <w:tmpl w:val="A2CA9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B40328"/>
    <w:multiLevelType w:val="multilevel"/>
    <w:tmpl w:val="57BA0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1EC2"/>
    <w:rsid w:val="00F11EC2"/>
    <w:rsid w:val="00F6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E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1EC2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11E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F11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F11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F11EC2"/>
    <w:rPr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F11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-1pt">
    <w:name w:val="Другое + 11 pt;Полужирный;Курсив;Интервал -1 pt"/>
    <w:basedOn w:val="a4"/>
    <w:rsid w:val="00F11EC2"/>
    <w:rPr>
      <w:b/>
      <w:bCs/>
      <w:i/>
      <w:iCs/>
      <w:color w:val="000000"/>
      <w:spacing w:val="-20"/>
      <w:w w:val="100"/>
      <w:position w:val="0"/>
      <w:sz w:val="22"/>
      <w:szCs w:val="22"/>
      <w:lang w:val="ru-RU" w:eastAsia="ru-RU" w:bidi="ru-RU"/>
    </w:rPr>
  </w:style>
  <w:style w:type="character" w:customStyle="1" w:styleId="ArialUnicodeMS45pt">
    <w:name w:val="Другое + Arial Unicode MS;4;5 pt"/>
    <w:basedOn w:val="a4"/>
    <w:rsid w:val="00F11EC2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11EC2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sid w:val="00F11EC2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sid w:val="00F11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sid w:val="00F11EC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11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F11EC2"/>
    <w:rPr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91">
    <w:name w:val="Основной текст (9)"/>
    <w:basedOn w:val="9"/>
    <w:rsid w:val="00F11EC2"/>
    <w:rPr>
      <w:rFonts w:ascii="Arial Unicode MS" w:eastAsia="Arial Unicode MS" w:hAnsi="Arial Unicode MS" w:cs="Arial Unicode MS"/>
      <w:color w:val="000000"/>
      <w:w w:val="100"/>
      <w:position w:val="0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F11EC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F11EC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50"/>
      <w:sz w:val="40"/>
      <w:szCs w:val="40"/>
      <w:u w:val="none"/>
    </w:rPr>
  </w:style>
  <w:style w:type="character" w:customStyle="1" w:styleId="1Garamond39pt-6pt">
    <w:name w:val="Заголовок №1 + Garamond;39 pt;Полужирный;Курсив;Интервал -6 pt"/>
    <w:basedOn w:val="1"/>
    <w:rsid w:val="00F11EC2"/>
    <w:rPr>
      <w:rFonts w:ascii="Garamond" w:eastAsia="Garamond" w:hAnsi="Garamond" w:cs="Garamond"/>
      <w:b/>
      <w:bCs/>
      <w:i/>
      <w:iCs/>
      <w:color w:val="000000"/>
      <w:spacing w:val="-130"/>
      <w:w w:val="100"/>
      <w:position w:val="0"/>
      <w:sz w:val="78"/>
      <w:szCs w:val="78"/>
      <w:lang w:val="ru-RU" w:eastAsia="ru-RU" w:bidi="ru-RU"/>
    </w:rPr>
  </w:style>
  <w:style w:type="character" w:customStyle="1" w:styleId="11">
    <w:name w:val="Заголовок №1"/>
    <w:basedOn w:val="1"/>
    <w:rsid w:val="00F11EC2"/>
    <w:rPr>
      <w:color w:val="000000"/>
      <w:w w:val="100"/>
      <w:position w:val="0"/>
      <w:lang w:val="ru-RU" w:eastAsia="ru-RU" w:bidi="ru-RU"/>
    </w:rPr>
  </w:style>
  <w:style w:type="character" w:customStyle="1" w:styleId="1ArialUnicodeMS21pt0pt">
    <w:name w:val="Заголовок №1 + Arial Unicode MS;21 pt;Интервал 0 pt"/>
    <w:basedOn w:val="1"/>
    <w:rsid w:val="00F11EC2"/>
    <w:rPr>
      <w:rFonts w:ascii="Arial Unicode MS" w:eastAsia="Arial Unicode MS" w:hAnsi="Arial Unicode MS" w:cs="Arial Unicode MS"/>
      <w:color w:val="000000"/>
      <w:spacing w:val="0"/>
      <w:w w:val="100"/>
      <w:position w:val="0"/>
      <w:sz w:val="42"/>
      <w:szCs w:val="42"/>
      <w:lang w:val="ru-RU" w:eastAsia="ru-RU" w:bidi="ru-RU"/>
    </w:rPr>
  </w:style>
  <w:style w:type="character" w:customStyle="1" w:styleId="24">
    <w:name w:val="Основной текст (2)"/>
    <w:basedOn w:val="21"/>
    <w:rsid w:val="00F11EC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"/>
    <w:basedOn w:val="7"/>
    <w:rsid w:val="00F11EC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F11EC2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"/>
    <w:basedOn w:val="110"/>
    <w:rsid w:val="00F11EC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TimesNewRoman65pt">
    <w:name w:val="Основной текст (6) + Times New Roman;6;5 pt;Не полужирный"/>
    <w:basedOn w:val="6"/>
    <w:rsid w:val="00F11E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31">
    <w:name w:val="Заголовок №3_"/>
    <w:basedOn w:val="a0"/>
    <w:link w:val="32"/>
    <w:rsid w:val="00F11EC2"/>
    <w:rPr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3">
    <w:name w:val="Заголовок №3"/>
    <w:basedOn w:val="31"/>
    <w:rsid w:val="00F11EC2"/>
    <w:rPr>
      <w:rFonts w:ascii="Arial Unicode MS" w:eastAsia="Arial Unicode MS" w:hAnsi="Arial Unicode MS" w:cs="Arial Unicode MS"/>
      <w:color w:val="00000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F11E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121">
    <w:name w:val="Основной текст (12)"/>
    <w:basedOn w:val="12"/>
    <w:rsid w:val="00F11EC2"/>
    <w:rPr>
      <w:color w:val="000000"/>
      <w:w w:val="100"/>
      <w:position w:val="0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sid w:val="00F11EC2"/>
    <w:rPr>
      <w:i/>
      <w:iCs/>
      <w:color w:val="000000"/>
      <w:spacing w:val="-30"/>
      <w:w w:val="100"/>
      <w:position w:val="0"/>
      <w:sz w:val="19"/>
      <w:szCs w:val="19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11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Заголовок №4"/>
    <w:basedOn w:val="41"/>
    <w:rsid w:val="00F11EC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-1pt">
    <w:name w:val="Заголовок №4 + Курсив;Интервал -1 pt"/>
    <w:basedOn w:val="41"/>
    <w:rsid w:val="00F11EC2"/>
    <w:rPr>
      <w:i/>
      <w:iCs/>
      <w:color w:val="000000"/>
      <w:spacing w:val="-30"/>
      <w:w w:val="100"/>
      <w:position w:val="0"/>
      <w:sz w:val="19"/>
      <w:szCs w:val="19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F11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_"/>
    <w:basedOn w:val="a0"/>
    <w:link w:val="a7"/>
    <w:rsid w:val="00F11E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Заголовок №5_"/>
    <w:basedOn w:val="a0"/>
    <w:link w:val="52"/>
    <w:rsid w:val="00F11E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50pt">
    <w:name w:val="Заголовок №5 + Не курсив;Интервал 0 pt"/>
    <w:basedOn w:val="51"/>
    <w:rsid w:val="00F11EC2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0pt0">
    <w:name w:val="Заголовок №5 + Интервал 0 pt"/>
    <w:basedOn w:val="51"/>
    <w:rsid w:val="00F11EC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2pt">
    <w:name w:val="Основной текст (2) + 12 pt"/>
    <w:basedOn w:val="21"/>
    <w:rsid w:val="00F11EC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Заголовок №2"/>
    <w:basedOn w:val="a"/>
    <w:link w:val="2"/>
    <w:rsid w:val="00F11EC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30"/>
      <w:sz w:val="19"/>
      <w:szCs w:val="19"/>
    </w:rPr>
  </w:style>
  <w:style w:type="paragraph" w:customStyle="1" w:styleId="30">
    <w:name w:val="Основной текст (3)"/>
    <w:basedOn w:val="a"/>
    <w:link w:val="3"/>
    <w:rsid w:val="00F11E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F11EC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F11EC2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a5">
    <w:name w:val="Другое"/>
    <w:basedOn w:val="a"/>
    <w:link w:val="a4"/>
    <w:rsid w:val="00F11E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F11EC2"/>
    <w:pPr>
      <w:shd w:val="clear" w:color="auto" w:fill="FFFFFF"/>
      <w:spacing w:line="115" w:lineRule="exact"/>
      <w:jc w:val="center"/>
    </w:pPr>
    <w:rPr>
      <w:sz w:val="9"/>
      <w:szCs w:val="9"/>
    </w:rPr>
  </w:style>
  <w:style w:type="paragraph" w:customStyle="1" w:styleId="60">
    <w:name w:val="Основной текст (6)"/>
    <w:basedOn w:val="a"/>
    <w:link w:val="6"/>
    <w:rsid w:val="00F11EC2"/>
    <w:pPr>
      <w:shd w:val="clear" w:color="auto" w:fill="FFFFFF"/>
      <w:spacing w:line="0" w:lineRule="atLeast"/>
    </w:pPr>
    <w:rPr>
      <w:b/>
      <w:bCs/>
      <w:sz w:val="12"/>
      <w:szCs w:val="12"/>
    </w:rPr>
  </w:style>
  <w:style w:type="paragraph" w:customStyle="1" w:styleId="70">
    <w:name w:val="Основной текст (7)"/>
    <w:basedOn w:val="a"/>
    <w:link w:val="7"/>
    <w:rsid w:val="00F11EC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F11EC2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F11EC2"/>
    <w:pPr>
      <w:shd w:val="clear" w:color="auto" w:fill="FFFFFF"/>
      <w:spacing w:after="60" w:line="0" w:lineRule="atLeast"/>
      <w:jc w:val="both"/>
    </w:pPr>
    <w:rPr>
      <w:spacing w:val="-10"/>
      <w:sz w:val="17"/>
      <w:szCs w:val="17"/>
    </w:rPr>
  </w:style>
  <w:style w:type="paragraph" w:customStyle="1" w:styleId="10">
    <w:name w:val="Заголовок №1"/>
    <w:basedOn w:val="a"/>
    <w:link w:val="1"/>
    <w:rsid w:val="00F11EC2"/>
    <w:pPr>
      <w:shd w:val="clear" w:color="auto" w:fill="FFFFFF"/>
      <w:spacing w:line="0" w:lineRule="atLeast"/>
      <w:jc w:val="right"/>
      <w:outlineLvl w:val="0"/>
    </w:pPr>
    <w:rPr>
      <w:rFonts w:ascii="Tahoma" w:eastAsia="Tahoma" w:hAnsi="Tahoma" w:cs="Tahoma"/>
      <w:spacing w:val="-50"/>
      <w:sz w:val="40"/>
      <w:szCs w:val="40"/>
    </w:rPr>
  </w:style>
  <w:style w:type="paragraph" w:customStyle="1" w:styleId="111">
    <w:name w:val="Основной текст (11)"/>
    <w:basedOn w:val="a"/>
    <w:link w:val="110"/>
    <w:rsid w:val="00F11EC2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32">
    <w:name w:val="Заголовок №3"/>
    <w:basedOn w:val="a"/>
    <w:link w:val="31"/>
    <w:rsid w:val="00F11EC2"/>
    <w:pPr>
      <w:shd w:val="clear" w:color="auto" w:fill="FFFFFF"/>
      <w:spacing w:line="0" w:lineRule="atLeast"/>
      <w:outlineLvl w:val="2"/>
    </w:pPr>
    <w:rPr>
      <w:sz w:val="28"/>
      <w:szCs w:val="28"/>
    </w:rPr>
  </w:style>
  <w:style w:type="paragraph" w:customStyle="1" w:styleId="120">
    <w:name w:val="Основной текст (12)"/>
    <w:basedOn w:val="a"/>
    <w:link w:val="12"/>
    <w:rsid w:val="00F11E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19"/>
      <w:szCs w:val="19"/>
    </w:rPr>
  </w:style>
  <w:style w:type="paragraph" w:customStyle="1" w:styleId="42">
    <w:name w:val="Заголовок №4"/>
    <w:basedOn w:val="a"/>
    <w:link w:val="41"/>
    <w:rsid w:val="00F11EC2"/>
    <w:pPr>
      <w:shd w:val="clear" w:color="auto" w:fill="FFFFFF"/>
      <w:spacing w:line="130" w:lineRule="exact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1">
    <w:name w:val="Основной текст (10)"/>
    <w:basedOn w:val="a"/>
    <w:link w:val="100"/>
    <w:rsid w:val="00F11EC2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Колонтитул"/>
    <w:basedOn w:val="a"/>
    <w:link w:val="a6"/>
    <w:rsid w:val="00F11EC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52">
    <w:name w:val="Заголовок №5"/>
    <w:basedOn w:val="a"/>
    <w:link w:val="51"/>
    <w:rsid w:val="00F11EC2"/>
    <w:pPr>
      <w:shd w:val="clear" w:color="auto" w:fill="FFFFFF"/>
      <w:spacing w:after="420" w:line="0" w:lineRule="atLeast"/>
      <w:outlineLvl w:val="4"/>
    </w:pPr>
    <w:rPr>
      <w:rFonts w:ascii="Times New Roman" w:eastAsia="Times New Roman" w:hAnsi="Times New Roman" w:cs="Times New Roman"/>
      <w:i/>
      <w:iCs/>
      <w:spacing w:val="-3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2022-03-11T11:59:00Z</dcterms:created>
  <dcterms:modified xsi:type="dcterms:W3CDTF">2022-03-11T12:04:00Z</dcterms:modified>
</cp:coreProperties>
</file>